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E6116" w:rsidRDefault="002B4B5F" w:rsidP="002B4B5F">
      <w:pPr>
        <w:spacing w:line="360" w:lineRule="auto"/>
      </w:pPr>
      <w:bookmarkStart w:id="0" w:name="_GoBack"/>
      <w:bookmarkEnd w:id="0"/>
      <w:r>
        <w:t>Slide 1</w:t>
      </w:r>
    </w:p>
    <w:p w:rsidR="002B4B5F" w:rsidRDefault="002B4B5F" w:rsidP="002B4B5F">
      <w:pPr>
        <w:spacing w:line="360" w:lineRule="auto"/>
      </w:pPr>
    </w:p>
    <w:p w:rsidR="002B4B5F" w:rsidRDefault="002B4B5F" w:rsidP="002B4B5F">
      <w:pPr>
        <w:spacing w:line="360" w:lineRule="auto"/>
        <w:jc w:val="center"/>
      </w:pPr>
      <w:r>
        <w:object w:dxaOrig="9588" w:dyaOrig="54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in;height:201.6pt" o:ole="" o:bordertopcolor="this" o:borderleftcolor="this" o:borderbottomcolor="this" o:borderrightcolor="this">
            <v:imagedata r:id="rId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5" DrawAspect="Content" ObjectID="_1517660434" r:id="rId6"/>
        </w:object>
      </w:r>
    </w:p>
    <w:p w:rsidR="002B4B5F" w:rsidRDefault="002B4B5F" w:rsidP="002B4B5F">
      <w:pPr>
        <w:spacing w:line="360" w:lineRule="auto"/>
        <w:jc w:val="center"/>
      </w:pPr>
    </w:p>
    <w:p w:rsidR="002B4B5F" w:rsidRDefault="002B4B5F" w:rsidP="002B4B5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I’ve been exploring the idea of refactoring a database.  To do so, I realized I needed to learn about triggers.  I’d thought I’d share what I’ve learned.</w:t>
      </w:r>
    </w:p>
    <w:p w:rsidR="002B4B5F" w:rsidRDefault="002B4B5F" w:rsidP="002B4B5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2B4B5F" w:rsidRDefault="002B4B5F" w:rsidP="002B4B5F">
      <w:pPr>
        <w:spacing w:line="360" w:lineRule="auto"/>
      </w:pPr>
    </w:p>
    <w:p w:rsidR="002B4B5F" w:rsidRDefault="002B4B5F">
      <w:r>
        <w:br w:type="page"/>
      </w:r>
    </w:p>
    <w:p w:rsidR="002B4B5F" w:rsidRDefault="002B4B5F" w:rsidP="002B4B5F">
      <w:pPr>
        <w:spacing w:line="360" w:lineRule="auto"/>
      </w:pPr>
      <w:r>
        <w:lastRenderedPageBreak/>
        <w:t>Slide 2</w:t>
      </w:r>
    </w:p>
    <w:p w:rsidR="002B4B5F" w:rsidRDefault="002B4B5F" w:rsidP="002B4B5F">
      <w:pPr>
        <w:spacing w:line="360" w:lineRule="auto"/>
      </w:pPr>
    </w:p>
    <w:p w:rsidR="002B4B5F" w:rsidRDefault="002B4B5F" w:rsidP="002B4B5F">
      <w:pPr>
        <w:spacing w:line="360" w:lineRule="auto"/>
        <w:jc w:val="center"/>
      </w:pPr>
      <w:r>
        <w:object w:dxaOrig="9588" w:dyaOrig="5404">
          <v:shape id="_x0000_i1026" type="#_x0000_t75" style="width:359.25pt;height:202.5pt" o:ole="" o:bordertopcolor="this" o:borderleftcolor="this" o:borderbottomcolor="this" o:borderrightcolor="this">
            <v:imagedata r:id="rId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6" DrawAspect="Content" ObjectID="_1517660435" r:id="rId8"/>
        </w:object>
      </w:r>
    </w:p>
    <w:p w:rsidR="002B4B5F" w:rsidRDefault="002B4B5F" w:rsidP="002B4B5F">
      <w:pPr>
        <w:spacing w:line="360" w:lineRule="auto"/>
        <w:jc w:val="center"/>
      </w:pPr>
    </w:p>
    <w:p w:rsidR="002B4B5F" w:rsidRDefault="002B4B5F" w:rsidP="002B4B5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This is the idea of gradually changing your database design as you learn </w:t>
      </w:r>
      <w:r w:rsidR="006437F0">
        <w:rPr>
          <w:rFonts w:ascii="Calibri" w:hAnsi="Calibri" w:cs="Calibri"/>
          <w:kern w:val="24"/>
          <w:sz w:val="24"/>
          <w:szCs w:val="24"/>
        </w:rPr>
        <w:t xml:space="preserve">the </w:t>
      </w:r>
      <w:r>
        <w:rPr>
          <w:rFonts w:ascii="Calibri" w:hAnsi="Calibri" w:cs="Calibri"/>
          <w:kern w:val="24"/>
          <w:sz w:val="24"/>
          <w:szCs w:val="24"/>
        </w:rPr>
        <w:t>requirements. It fits in well with current programming trends such as Agile and Lean, which emphasize Minimum Viable Product, and experimentation</w:t>
      </w:r>
    </w:p>
    <w:p w:rsidR="002B4B5F" w:rsidRDefault="002B4B5F" w:rsidP="002B4B5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2B4B5F" w:rsidRDefault="002B4B5F" w:rsidP="002B4B5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2B4B5F" w:rsidRDefault="002B4B5F" w:rsidP="002B4B5F">
      <w:pPr>
        <w:spacing w:line="360" w:lineRule="auto"/>
      </w:pPr>
    </w:p>
    <w:p w:rsidR="002B4B5F" w:rsidRDefault="002B4B5F">
      <w:r>
        <w:br w:type="page"/>
      </w:r>
    </w:p>
    <w:p w:rsidR="002B4B5F" w:rsidRDefault="002B4B5F" w:rsidP="002B4B5F">
      <w:pPr>
        <w:spacing w:line="360" w:lineRule="auto"/>
      </w:pPr>
      <w:r>
        <w:lastRenderedPageBreak/>
        <w:t>Slide 3</w:t>
      </w:r>
    </w:p>
    <w:p w:rsidR="002B4B5F" w:rsidRDefault="002B4B5F" w:rsidP="002B4B5F">
      <w:pPr>
        <w:spacing w:line="360" w:lineRule="auto"/>
      </w:pPr>
    </w:p>
    <w:p w:rsidR="002B4B5F" w:rsidRDefault="002B4B5F" w:rsidP="002B4B5F">
      <w:pPr>
        <w:spacing w:line="360" w:lineRule="auto"/>
        <w:jc w:val="center"/>
      </w:pPr>
      <w:r>
        <w:object w:dxaOrig="9588" w:dyaOrig="5404">
          <v:shape id="_x0000_i1027" type="#_x0000_t75" style="width:359.25pt;height:202.5pt" o:ole="" o:bordertopcolor="this" o:borderleftcolor="this" o:borderbottomcolor="this" o:borderrightcolor="this">
            <v:imagedata r:id="rId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7" DrawAspect="Content" ObjectID="_1517660436" r:id="rId10"/>
        </w:object>
      </w:r>
    </w:p>
    <w:p w:rsidR="002B4B5F" w:rsidRDefault="002B4B5F" w:rsidP="002B4B5F">
      <w:pPr>
        <w:spacing w:line="360" w:lineRule="auto"/>
        <w:jc w:val="center"/>
      </w:pPr>
    </w:p>
    <w:p w:rsidR="002B4B5F" w:rsidRDefault="002B4B5F" w:rsidP="002B4B5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Refactoring a database consists of essentially 3 steps: expand, migrate, and contract.</w:t>
      </w:r>
    </w:p>
    <w:p w:rsidR="002B4B5F" w:rsidRDefault="002B4B5F" w:rsidP="002B4B5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2B4B5F" w:rsidRDefault="002B4B5F" w:rsidP="002B4B5F">
      <w:pPr>
        <w:spacing w:line="360" w:lineRule="auto"/>
      </w:pPr>
    </w:p>
    <w:p w:rsidR="002B4B5F" w:rsidRDefault="002B4B5F">
      <w:r>
        <w:br w:type="page"/>
      </w:r>
    </w:p>
    <w:p w:rsidR="002B4B5F" w:rsidRDefault="002B4B5F" w:rsidP="002B4B5F">
      <w:pPr>
        <w:spacing w:line="360" w:lineRule="auto"/>
      </w:pPr>
      <w:r>
        <w:lastRenderedPageBreak/>
        <w:t>Slide 4</w:t>
      </w:r>
    </w:p>
    <w:p w:rsidR="002B4B5F" w:rsidRDefault="002B4B5F" w:rsidP="002B4B5F">
      <w:pPr>
        <w:spacing w:line="360" w:lineRule="auto"/>
      </w:pPr>
    </w:p>
    <w:p w:rsidR="002B4B5F" w:rsidRDefault="002B4B5F" w:rsidP="002B4B5F">
      <w:pPr>
        <w:spacing w:line="360" w:lineRule="auto"/>
        <w:jc w:val="center"/>
      </w:pPr>
      <w:r>
        <w:object w:dxaOrig="9588" w:dyaOrig="5404">
          <v:shape id="_x0000_i1028" type="#_x0000_t75" style="width:359.25pt;height:202.5pt" o:ole="" o:bordertopcolor="this" o:borderleftcolor="this" o:borderbottomcolor="this" o:borderrightcolor="this">
            <v:imagedata r:id="rId1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8" DrawAspect="Content" ObjectID="_1517660437" r:id="rId12"/>
        </w:object>
      </w:r>
    </w:p>
    <w:p w:rsidR="002B4B5F" w:rsidRDefault="002B4B5F" w:rsidP="002B4B5F">
      <w:pPr>
        <w:spacing w:line="360" w:lineRule="auto"/>
        <w:jc w:val="center"/>
      </w:pPr>
    </w:p>
    <w:p w:rsidR="002B4B5F" w:rsidRDefault="006437F0" w:rsidP="002B4B5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O</w:t>
      </w:r>
      <w:r w:rsidR="002B4B5F">
        <w:rPr>
          <w:rFonts w:ascii="Calibri" w:hAnsi="Calibri" w:cs="Calibri"/>
          <w:kern w:val="24"/>
          <w:sz w:val="24"/>
          <w:szCs w:val="24"/>
        </w:rPr>
        <w:t>ptional</w:t>
      </w:r>
    </w:p>
    <w:p w:rsidR="002B4B5F" w:rsidRDefault="002B4B5F" w:rsidP="002B4B5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2B4B5F" w:rsidRDefault="002B4B5F" w:rsidP="002B4B5F">
      <w:pPr>
        <w:spacing w:line="360" w:lineRule="auto"/>
      </w:pPr>
    </w:p>
    <w:p w:rsidR="002B4B5F" w:rsidRDefault="002B4B5F">
      <w:r>
        <w:br w:type="page"/>
      </w:r>
    </w:p>
    <w:p w:rsidR="002B4B5F" w:rsidRDefault="002B4B5F" w:rsidP="002B4B5F">
      <w:pPr>
        <w:spacing w:line="360" w:lineRule="auto"/>
      </w:pPr>
      <w:r>
        <w:lastRenderedPageBreak/>
        <w:t>Slide 5</w:t>
      </w:r>
    </w:p>
    <w:p w:rsidR="002B4B5F" w:rsidRDefault="002B4B5F" w:rsidP="002B4B5F">
      <w:pPr>
        <w:spacing w:line="360" w:lineRule="auto"/>
      </w:pPr>
    </w:p>
    <w:p w:rsidR="002B4B5F" w:rsidRDefault="002B4B5F" w:rsidP="002B4B5F">
      <w:pPr>
        <w:spacing w:line="360" w:lineRule="auto"/>
        <w:jc w:val="center"/>
      </w:pPr>
      <w:r>
        <w:object w:dxaOrig="9588" w:dyaOrig="5404">
          <v:shape id="_x0000_i1029" type="#_x0000_t75" style="width:359.25pt;height:202.5pt" o:ole="" o:bordertopcolor="this" o:borderleftcolor="this" o:borderbottomcolor="this" o:borderrightcolor="this">
            <v:imagedata r:id="rId1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9" DrawAspect="Content" ObjectID="_1517660438" r:id="rId14"/>
        </w:object>
      </w:r>
    </w:p>
    <w:p w:rsidR="006437F0" w:rsidRDefault="006437F0" w:rsidP="002B4B5F">
      <w:pPr>
        <w:autoSpaceDE w:val="0"/>
        <w:autoSpaceDN w:val="0"/>
        <w:adjustRightInd w:val="0"/>
        <w:spacing w:after="0" w:line="240" w:lineRule="auto"/>
      </w:pPr>
    </w:p>
    <w:p w:rsidR="002B4B5F" w:rsidRDefault="006437F0" w:rsidP="002B4B5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t xml:space="preserve">Add triggers. </w:t>
      </w:r>
      <w:r w:rsidR="002B4B5F">
        <w:rPr>
          <w:rFonts w:ascii="Calibri" w:hAnsi="Calibri" w:cs="Calibri"/>
          <w:kern w:val="24"/>
          <w:sz w:val="24"/>
          <w:szCs w:val="24"/>
        </w:rPr>
        <w:t>The triggers keep the two versions in sync.</w:t>
      </w:r>
    </w:p>
    <w:p w:rsidR="006437F0" w:rsidRDefault="006437F0" w:rsidP="002B4B5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Convert data.</w:t>
      </w:r>
    </w:p>
    <w:p w:rsidR="006437F0" w:rsidRDefault="006437F0" w:rsidP="002B4B5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Notify developers.</w:t>
      </w:r>
    </w:p>
    <w:p w:rsidR="002B4B5F" w:rsidRDefault="002B4B5F" w:rsidP="002B4B5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2B4B5F" w:rsidRDefault="002B4B5F" w:rsidP="002B4B5F">
      <w:pPr>
        <w:spacing w:line="360" w:lineRule="auto"/>
      </w:pPr>
    </w:p>
    <w:p w:rsidR="002B4B5F" w:rsidRDefault="002B4B5F">
      <w:r>
        <w:br w:type="page"/>
      </w:r>
    </w:p>
    <w:p w:rsidR="002B4B5F" w:rsidRDefault="002B4B5F" w:rsidP="002B4B5F">
      <w:pPr>
        <w:spacing w:line="360" w:lineRule="auto"/>
      </w:pPr>
      <w:r>
        <w:lastRenderedPageBreak/>
        <w:t>Slide 6</w:t>
      </w:r>
    </w:p>
    <w:p w:rsidR="002B4B5F" w:rsidRDefault="002B4B5F" w:rsidP="002B4B5F">
      <w:pPr>
        <w:spacing w:line="360" w:lineRule="auto"/>
      </w:pPr>
    </w:p>
    <w:p w:rsidR="002B4B5F" w:rsidRDefault="002B4B5F" w:rsidP="002B4B5F">
      <w:pPr>
        <w:spacing w:line="360" w:lineRule="auto"/>
        <w:jc w:val="center"/>
      </w:pPr>
      <w:r>
        <w:object w:dxaOrig="9588" w:dyaOrig="5404">
          <v:shape id="_x0000_i1030" type="#_x0000_t75" style="width:359.25pt;height:202.5pt" o:ole="" o:bordertopcolor="this" o:borderleftcolor="this" o:borderbottomcolor="this" o:borderrightcolor="this">
            <v:imagedata r:id="rId1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0" DrawAspect="Content" ObjectID="_1517660439" r:id="rId16"/>
        </w:object>
      </w:r>
    </w:p>
    <w:p w:rsidR="002B4B5F" w:rsidRDefault="002B4B5F" w:rsidP="002B4B5F">
      <w:pPr>
        <w:spacing w:line="360" w:lineRule="auto"/>
        <w:jc w:val="center"/>
      </w:pPr>
    </w:p>
    <w:p w:rsidR="002B4B5F" w:rsidRDefault="002B4B5F" w:rsidP="002B4B5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Contract (optional) – the opposite of expand.  (Rename instead of drop if you’re really cautious.)</w:t>
      </w:r>
    </w:p>
    <w:p w:rsidR="002B4B5F" w:rsidRDefault="002B4B5F" w:rsidP="002B4B5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2B4B5F" w:rsidRDefault="002B4B5F" w:rsidP="002B4B5F">
      <w:pPr>
        <w:spacing w:line="360" w:lineRule="auto"/>
      </w:pPr>
    </w:p>
    <w:p w:rsidR="002B4B5F" w:rsidRDefault="002B4B5F">
      <w:r>
        <w:br w:type="page"/>
      </w:r>
    </w:p>
    <w:p w:rsidR="002B4B5F" w:rsidRDefault="002B4B5F" w:rsidP="002B4B5F">
      <w:pPr>
        <w:spacing w:line="360" w:lineRule="auto"/>
      </w:pPr>
      <w:r>
        <w:lastRenderedPageBreak/>
        <w:t>Slide 7</w:t>
      </w:r>
    </w:p>
    <w:p w:rsidR="002B4B5F" w:rsidRDefault="002B4B5F" w:rsidP="002B4B5F">
      <w:pPr>
        <w:spacing w:line="360" w:lineRule="auto"/>
      </w:pPr>
    </w:p>
    <w:p w:rsidR="002B4B5F" w:rsidRDefault="002B4B5F" w:rsidP="002B4B5F">
      <w:pPr>
        <w:spacing w:line="360" w:lineRule="auto"/>
        <w:jc w:val="center"/>
      </w:pPr>
      <w:r>
        <w:object w:dxaOrig="9588" w:dyaOrig="5404">
          <v:shape id="_x0000_i1031" type="#_x0000_t75" style="width:359.25pt;height:202.5pt" o:ole="" o:bordertopcolor="this" o:borderleftcolor="this" o:borderbottomcolor="this" o:borderrightcolor="this">
            <v:imagedata r:id="rId1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1" DrawAspect="Content" ObjectID="_1517660440" r:id="rId18"/>
        </w:object>
      </w:r>
    </w:p>
    <w:p w:rsidR="002B4B5F" w:rsidRDefault="002B4B5F" w:rsidP="002B4B5F">
      <w:pPr>
        <w:spacing w:line="360" w:lineRule="auto"/>
        <w:jc w:val="center"/>
      </w:pPr>
    </w:p>
    <w:p w:rsidR="002B4B5F" w:rsidRDefault="002B4B5F" w:rsidP="002B4B5F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Setup, show OLD table</w:t>
      </w:r>
    </w:p>
    <w:p w:rsidR="002B4B5F" w:rsidRDefault="002B4B5F" w:rsidP="002B4B5F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Show goals of refactor</w:t>
      </w:r>
    </w:p>
    <w:p w:rsidR="002B4B5F" w:rsidRDefault="002B4B5F" w:rsidP="002B4B5F">
      <w:pPr>
        <w:autoSpaceDE w:val="0"/>
        <w:autoSpaceDN w:val="0"/>
        <w:adjustRightInd w:val="0"/>
        <w:spacing w:after="0" w:line="240" w:lineRule="auto"/>
        <w:ind w:left="360" w:hanging="360"/>
        <w:rPr>
          <w:rFonts w:ascii="Calibri" w:hAnsi="Calibri" w:cs="Calibri"/>
          <w:kern w:val="24"/>
          <w:sz w:val="24"/>
          <w:szCs w:val="24"/>
        </w:rPr>
      </w:pPr>
    </w:p>
    <w:p w:rsidR="002B4B5F" w:rsidRDefault="002B4B5F" w:rsidP="002B4B5F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2B4B5F" w:rsidRDefault="002B4B5F" w:rsidP="002B4B5F">
      <w:pPr>
        <w:spacing w:line="360" w:lineRule="auto"/>
      </w:pPr>
    </w:p>
    <w:p w:rsidR="002B4B5F" w:rsidRDefault="002B4B5F">
      <w:r>
        <w:br w:type="page"/>
      </w:r>
    </w:p>
    <w:p w:rsidR="002B4B5F" w:rsidRDefault="002B4B5F" w:rsidP="002B4B5F">
      <w:pPr>
        <w:spacing w:line="360" w:lineRule="auto"/>
      </w:pPr>
      <w:r>
        <w:lastRenderedPageBreak/>
        <w:t>Slide 8</w:t>
      </w:r>
    </w:p>
    <w:p w:rsidR="002B4B5F" w:rsidRDefault="002B4B5F" w:rsidP="002B4B5F">
      <w:pPr>
        <w:spacing w:line="360" w:lineRule="auto"/>
      </w:pPr>
    </w:p>
    <w:p w:rsidR="002B4B5F" w:rsidRDefault="002B4B5F" w:rsidP="002B4B5F">
      <w:pPr>
        <w:spacing w:line="360" w:lineRule="auto"/>
        <w:jc w:val="center"/>
      </w:pPr>
      <w:r>
        <w:object w:dxaOrig="9588" w:dyaOrig="5404">
          <v:shape id="_x0000_i1032" type="#_x0000_t75" style="width:359.25pt;height:202.5pt" o:ole="" o:bordertopcolor="this" o:borderleftcolor="this" o:borderbottomcolor="this" o:borderrightcolor="this">
            <v:imagedata r:id="rId1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2" DrawAspect="Content" ObjectID="_1517660441" r:id="rId20"/>
        </w:object>
      </w:r>
    </w:p>
    <w:p w:rsidR="002B4B5F" w:rsidRDefault="002B4B5F" w:rsidP="002B4B5F">
      <w:pPr>
        <w:spacing w:line="360" w:lineRule="auto"/>
        <w:jc w:val="center"/>
      </w:pPr>
    </w:p>
    <w:p w:rsidR="002B4B5F" w:rsidRDefault="002B4B5F" w:rsidP="002B4B5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Lessons learned</w:t>
      </w:r>
    </w:p>
    <w:p w:rsidR="002B4B5F" w:rsidRDefault="002B4B5F" w:rsidP="002B4B5F">
      <w:r>
        <w:t>Discovered the RECURSIVE_TRIGGER option. By default, it’s off. Learned what happens when it’s on, namely…</w:t>
      </w:r>
    </w:p>
    <w:p w:rsidR="002B4B5F" w:rsidRDefault="002B4B5F" w:rsidP="002B4B5F">
      <w:r>
        <w:t>Triggers execute even if no rows are changed.</w:t>
      </w:r>
    </w:p>
    <w:p w:rsidR="002B4B5F" w:rsidRDefault="002B4B5F" w:rsidP="002B4B5F">
      <w:r>
        <w:t>Automated unit tests is a good idea: you back up and start all over a lot. Setting up a test is a lot of work. You need to cover all cases: INSERT/UPDATE; old/new.</w:t>
      </w:r>
    </w:p>
    <w:p w:rsidR="002B4B5F" w:rsidRDefault="002B4B5F" w:rsidP="002B4B5F">
      <w:r>
        <w:t>Because of testing, version control is probably a good idea</w:t>
      </w:r>
    </w:p>
    <w:p w:rsidR="002B4B5F" w:rsidRDefault="002B4B5F" w:rsidP="002B4B5F">
      <w:r>
        <w:t>Changelog table was a good debugging tool</w:t>
      </w:r>
    </w:p>
    <w:p w:rsidR="002B4B5F" w:rsidRDefault="002B4B5F" w:rsidP="002B4B5F">
      <w:r>
        <w:t>Need "</w:t>
      </w:r>
      <w:r w:rsidRPr="006437F0">
        <w:rPr>
          <w:rFonts w:ascii="Courier New" w:hAnsi="Courier New" w:cs="Courier New"/>
          <w:noProof/>
        </w:rPr>
        <w:t>WHERE Customer.CustomerId = inserted.CustomerId</w:t>
      </w:r>
      <w:r>
        <w:t>" clause to keep from</w:t>
      </w:r>
      <w:r w:rsidR="006437F0">
        <w:t xml:space="preserve"> </w:t>
      </w:r>
      <w:r>
        <w:t>changing every row.  Tests probably need to verify all rows.</w:t>
      </w:r>
    </w:p>
    <w:p w:rsidR="002B4B5F" w:rsidRDefault="006437F0" w:rsidP="002B4B5F">
      <w:r>
        <w:t xml:space="preserve">You need a </w:t>
      </w:r>
      <w:r w:rsidR="002B4B5F" w:rsidRPr="006437F0">
        <w:rPr>
          <w:rFonts w:ascii="Courier New" w:hAnsi="Courier New" w:cs="Courier New"/>
        </w:rPr>
        <w:t>LEFT OUTER JOIN</w:t>
      </w:r>
      <w:r w:rsidR="002B4B5F">
        <w:t xml:space="preserve"> </w:t>
      </w:r>
      <w:r>
        <w:t xml:space="preserve">clause and </w:t>
      </w:r>
      <w:proofErr w:type="gramStart"/>
      <w:r>
        <w:t>a</w:t>
      </w:r>
      <w:proofErr w:type="gramEnd"/>
      <w:r>
        <w:t xml:space="preserve"> </w:t>
      </w:r>
      <w:r w:rsidR="002B4B5F" w:rsidRPr="006437F0">
        <w:rPr>
          <w:rFonts w:ascii="Courier New" w:hAnsi="Courier New" w:cs="Courier New"/>
          <w:noProof/>
        </w:rPr>
        <w:t>ISNULL(deleted.column,...)</w:t>
      </w:r>
      <w:r w:rsidR="002B4B5F">
        <w:t xml:space="preserve"> </w:t>
      </w:r>
      <w:r>
        <w:t>clause i</w:t>
      </w:r>
      <w:r w:rsidR="002B4B5F">
        <w:t xml:space="preserve">n </w:t>
      </w:r>
      <w:r w:rsidR="002B4B5F" w:rsidRPr="006437F0">
        <w:rPr>
          <w:rFonts w:ascii="Courier New" w:hAnsi="Courier New" w:cs="Courier New"/>
        </w:rPr>
        <w:t>WHERE</w:t>
      </w:r>
      <w:r>
        <w:t xml:space="preserve"> clause to </w:t>
      </w:r>
      <w:r w:rsidR="002B4B5F">
        <w:t>handle INSERT situation.</w:t>
      </w:r>
    </w:p>
    <w:p w:rsidR="002B4B5F" w:rsidRDefault="002B4B5F" w:rsidP="002B4B5F">
      <w:r>
        <w:t xml:space="preserve">An </w:t>
      </w:r>
      <w:r w:rsidRPr="006437F0">
        <w:rPr>
          <w:rFonts w:ascii="Courier New" w:hAnsi="Courier New" w:cs="Courier New"/>
        </w:rPr>
        <w:t>UPDATE</w:t>
      </w:r>
      <w:r>
        <w:t xml:space="preserve"> that changes no rows still invokes the trigger. Without an IF at the top, the trigger will go into infinite recursion.  Alter</w:t>
      </w:r>
      <w:r w:rsidR="006437F0">
        <w:t xml:space="preserve">natively, setting the database </w:t>
      </w:r>
      <w:r w:rsidR="006437F0">
        <w:br/>
        <w:t xml:space="preserve"> </w:t>
      </w:r>
      <w:r w:rsidR="006437F0">
        <w:tab/>
      </w:r>
      <w:r w:rsidRPr="006437F0">
        <w:rPr>
          <w:rFonts w:ascii="Courier New" w:hAnsi="Courier New" w:cs="Courier New"/>
        </w:rPr>
        <w:t>ALTER DATABASE Demo1 SET RECURSIVE_TRIGGERS OFF</w:t>
      </w:r>
      <w:r w:rsidR="006437F0">
        <w:t xml:space="preserve"> </w:t>
      </w:r>
      <w:r w:rsidR="006437F0">
        <w:br/>
      </w:r>
      <w:r>
        <w:t>also works.  (OFF is the default setting.)</w:t>
      </w:r>
    </w:p>
    <w:p w:rsidR="002B4B5F" w:rsidRDefault="002B4B5F" w:rsidP="002B4B5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2B4B5F" w:rsidRDefault="002B4B5F"/>
    <w:p w:rsidR="002B4B5F" w:rsidRDefault="002B4B5F" w:rsidP="002B4B5F">
      <w:pPr>
        <w:spacing w:line="360" w:lineRule="auto"/>
      </w:pPr>
      <w:r>
        <w:lastRenderedPageBreak/>
        <w:t>Slide 9</w:t>
      </w:r>
    </w:p>
    <w:p w:rsidR="002B4B5F" w:rsidRDefault="002B4B5F" w:rsidP="002B4B5F">
      <w:pPr>
        <w:spacing w:line="360" w:lineRule="auto"/>
      </w:pPr>
    </w:p>
    <w:p w:rsidR="002B4B5F" w:rsidRDefault="002B4B5F" w:rsidP="002B4B5F">
      <w:pPr>
        <w:spacing w:line="360" w:lineRule="auto"/>
        <w:jc w:val="center"/>
      </w:pPr>
      <w:r>
        <w:object w:dxaOrig="9588" w:dyaOrig="5404">
          <v:shape id="_x0000_i1033" type="#_x0000_t75" style="width:359.25pt;height:202.5pt" o:ole="" o:bordertopcolor="this" o:borderleftcolor="this" o:borderbottomcolor="this" o:borderrightcolor="this">
            <v:imagedata r:id="rId2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3" DrawAspect="Content" ObjectID="_1517660442" r:id="rId22"/>
        </w:object>
      </w:r>
    </w:p>
    <w:p w:rsidR="002B4B5F" w:rsidRDefault="002B4B5F" w:rsidP="002B4B5F">
      <w:pPr>
        <w:spacing w:line="360" w:lineRule="auto"/>
        <w:jc w:val="center"/>
      </w:pPr>
    </w:p>
    <w:p w:rsidR="002B4B5F" w:rsidRDefault="002B4B5F" w:rsidP="002B4B5F">
      <w:pPr>
        <w:spacing w:line="360" w:lineRule="auto"/>
      </w:pPr>
    </w:p>
    <w:p w:rsidR="002B4B5F" w:rsidRDefault="002B4B5F">
      <w:r>
        <w:br w:type="page"/>
      </w:r>
    </w:p>
    <w:p w:rsidR="002B4B5F" w:rsidRDefault="002B4B5F" w:rsidP="002B4B5F">
      <w:pPr>
        <w:spacing w:line="360" w:lineRule="auto"/>
      </w:pPr>
      <w:r>
        <w:lastRenderedPageBreak/>
        <w:t>Slide 10</w:t>
      </w:r>
    </w:p>
    <w:p w:rsidR="002B4B5F" w:rsidRDefault="002B4B5F" w:rsidP="002B4B5F">
      <w:pPr>
        <w:spacing w:line="360" w:lineRule="auto"/>
      </w:pPr>
    </w:p>
    <w:p w:rsidR="002B4B5F" w:rsidRDefault="002B4B5F" w:rsidP="002B4B5F">
      <w:pPr>
        <w:spacing w:line="360" w:lineRule="auto"/>
        <w:jc w:val="center"/>
      </w:pPr>
      <w:r>
        <w:object w:dxaOrig="9588" w:dyaOrig="5404">
          <v:shape id="_x0000_i1034" type="#_x0000_t75" style="width:359.25pt;height:202.5pt" o:ole="" o:bordertopcolor="this" o:borderleftcolor="this" o:borderbottomcolor="this" o:borderrightcolor="this">
            <v:imagedata r:id="rId2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4" DrawAspect="Content" ObjectID="_1517660443" r:id="rId24"/>
        </w:object>
      </w:r>
    </w:p>
    <w:p w:rsidR="002B4B5F" w:rsidRDefault="002B4B5F" w:rsidP="002B4B5F">
      <w:pPr>
        <w:spacing w:line="360" w:lineRule="auto"/>
        <w:jc w:val="center"/>
      </w:pPr>
    </w:p>
    <w:p w:rsidR="002B4B5F" w:rsidRDefault="002B4B5F" w:rsidP="002B4B5F">
      <w:pPr>
        <w:spacing w:line="360" w:lineRule="auto"/>
      </w:pPr>
    </w:p>
    <w:p w:rsidR="002B4B5F" w:rsidRDefault="002B4B5F">
      <w:r>
        <w:br w:type="page"/>
      </w:r>
    </w:p>
    <w:p w:rsidR="002B4B5F" w:rsidRDefault="002B4B5F" w:rsidP="002B4B5F">
      <w:pPr>
        <w:spacing w:line="360" w:lineRule="auto"/>
      </w:pPr>
      <w:r>
        <w:lastRenderedPageBreak/>
        <w:t>Slide 11</w:t>
      </w:r>
    </w:p>
    <w:p w:rsidR="002B4B5F" w:rsidRDefault="002B4B5F" w:rsidP="002B4B5F">
      <w:pPr>
        <w:spacing w:line="360" w:lineRule="auto"/>
      </w:pPr>
    </w:p>
    <w:p w:rsidR="002B4B5F" w:rsidRDefault="002B4B5F" w:rsidP="002B4B5F">
      <w:pPr>
        <w:spacing w:line="360" w:lineRule="auto"/>
        <w:jc w:val="center"/>
      </w:pPr>
      <w:r>
        <w:object w:dxaOrig="9588" w:dyaOrig="5404">
          <v:shape id="_x0000_i1035" type="#_x0000_t75" style="width:359.25pt;height:202.5pt" o:ole="" o:bordertopcolor="this" o:borderleftcolor="this" o:borderbottomcolor="this" o:borderrightcolor="this">
            <v:imagedata r:id="rId2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5" DrawAspect="Content" ObjectID="_1517660444" r:id="rId26"/>
        </w:object>
      </w:r>
    </w:p>
    <w:p w:rsidR="002B4B5F" w:rsidRDefault="002B4B5F" w:rsidP="002B4B5F">
      <w:pPr>
        <w:spacing w:line="360" w:lineRule="auto"/>
        <w:jc w:val="center"/>
      </w:pPr>
    </w:p>
    <w:p w:rsidR="002B4B5F" w:rsidRDefault="002B4B5F" w:rsidP="002B4B5F">
      <w:pPr>
        <w:spacing w:line="360" w:lineRule="auto"/>
      </w:pPr>
    </w:p>
    <w:p w:rsidR="002B4B5F" w:rsidRDefault="002B4B5F" w:rsidP="002B4B5F">
      <w:pPr>
        <w:spacing w:line="360" w:lineRule="auto"/>
      </w:pPr>
    </w:p>
    <w:sectPr w:rsidR="002B4B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FE"/>
    <w:multiLevelType w:val="singleLevel"/>
    <w:tmpl w:val="80D62CC2"/>
    <w:lvl w:ilvl="0">
      <w:numFmt w:val="bullet"/>
      <w:lvlText w:val="*"/>
      <w:lvlJc w:val="left"/>
    </w:lvl>
  </w:abstractNum>
  <w:num w:numId="1">
    <w:abstractNumId w:val="0"/>
    <w:lvlOverride w:ilvl="0">
      <w:lvl w:ilvl="0">
        <w:numFmt w:val="bullet"/>
        <w:lvlText w:val="•"/>
        <w:legacy w:legacy="1" w:legacySpace="0" w:legacyIndent="0"/>
        <w:lvlJc w:val="left"/>
        <w:rPr>
          <w:rFonts w:ascii="Calibri" w:hAnsi="Calibri" w:hint="default"/>
          <w:sz w:val="24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4B5F"/>
    <w:rsid w:val="002B4B5F"/>
    <w:rsid w:val="006437F0"/>
    <w:rsid w:val="009E4C50"/>
    <w:rsid w:val="00AE6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D2F50E7-9407-4A08-BD22-F6CC7F4A2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PowerPoint_Slide2.sldx"/><Relationship Id="rId13" Type="http://schemas.openxmlformats.org/officeDocument/2006/relationships/image" Target="media/image5.emf"/><Relationship Id="rId18" Type="http://schemas.openxmlformats.org/officeDocument/2006/relationships/package" Target="embeddings/Microsoft_PowerPoint_Slide7.sldx"/><Relationship Id="rId26" Type="http://schemas.openxmlformats.org/officeDocument/2006/relationships/package" Target="embeddings/Microsoft_PowerPoint_Slide11.sldx"/><Relationship Id="rId3" Type="http://schemas.openxmlformats.org/officeDocument/2006/relationships/settings" Target="settings.xml"/><Relationship Id="rId21" Type="http://schemas.openxmlformats.org/officeDocument/2006/relationships/image" Target="media/image9.emf"/><Relationship Id="rId7" Type="http://schemas.openxmlformats.org/officeDocument/2006/relationships/image" Target="media/image2.emf"/><Relationship Id="rId12" Type="http://schemas.openxmlformats.org/officeDocument/2006/relationships/package" Target="embeddings/Microsoft_PowerPoint_Slide4.sldx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2" Type="http://schemas.openxmlformats.org/officeDocument/2006/relationships/styles" Target="styles.xml"/><Relationship Id="rId16" Type="http://schemas.openxmlformats.org/officeDocument/2006/relationships/package" Target="embeddings/Microsoft_PowerPoint_Slide6.sldx"/><Relationship Id="rId20" Type="http://schemas.openxmlformats.org/officeDocument/2006/relationships/package" Target="embeddings/Microsoft_PowerPoint_Slide8.sldx"/><Relationship Id="rId1" Type="http://schemas.openxmlformats.org/officeDocument/2006/relationships/numbering" Target="numbering.xml"/><Relationship Id="rId6" Type="http://schemas.openxmlformats.org/officeDocument/2006/relationships/package" Target="embeddings/Microsoft_PowerPoint_Slide1.sldx"/><Relationship Id="rId11" Type="http://schemas.openxmlformats.org/officeDocument/2006/relationships/image" Target="media/image4.emf"/><Relationship Id="rId24" Type="http://schemas.openxmlformats.org/officeDocument/2006/relationships/package" Target="embeddings/Microsoft_PowerPoint_Slide10.sldx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theme" Target="theme/theme1.xml"/><Relationship Id="rId10" Type="http://schemas.openxmlformats.org/officeDocument/2006/relationships/package" Target="embeddings/Microsoft_PowerPoint_Slide3.sldx"/><Relationship Id="rId19" Type="http://schemas.openxmlformats.org/officeDocument/2006/relationships/image" Target="media/image8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package" Target="embeddings/Microsoft_PowerPoint_Slide5.sldx"/><Relationship Id="rId22" Type="http://schemas.openxmlformats.org/officeDocument/2006/relationships/package" Target="embeddings/Microsoft_PowerPoint_Slide9.sldx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11</Pages>
  <Words>322</Words>
  <Characters>1839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 Vatz</dc:creator>
  <cp:keywords/>
  <dc:description/>
  <cp:lastModifiedBy>Rob Vatz</cp:lastModifiedBy>
  <cp:revision>3</cp:revision>
  <dcterms:created xsi:type="dcterms:W3CDTF">2016-02-19T22:49:00Z</dcterms:created>
  <dcterms:modified xsi:type="dcterms:W3CDTF">2016-02-22T20:34:00Z</dcterms:modified>
</cp:coreProperties>
</file>